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324E" w:rsidRDefault="00C4324E" w:rsidP="00C4324E">
      <w:pPr>
        <w:autoSpaceDE w:val="0"/>
        <w:autoSpaceDN w:val="0"/>
        <w:adjustRightInd w:val="0"/>
        <w:spacing w:after="0" w:line="240" w:lineRule="auto"/>
        <w:rPr>
          <w:rFonts w:ascii="Times New Roman" w:hAnsi="Times New Roman" w:cs="Times New Roman"/>
          <w:color w:val="222222"/>
          <w:sz w:val="24"/>
          <w:szCs w:val="24"/>
          <w:highlight w:val="white"/>
          <w:lang w:val="en"/>
        </w:rPr>
      </w:pPr>
      <w:r>
        <w:rPr>
          <w:rFonts w:ascii="Calibri" w:hAnsi="Calibri" w:cs="Calibri"/>
          <w:color w:val="000000"/>
          <w:sz w:val="24"/>
          <w:szCs w:val="24"/>
          <w:highlight w:val="white"/>
          <w:lang w:val="en"/>
        </w:rPr>
        <w:t>Dr. Jones grew up in Cleveland, Ohio, is a graduate of the University of Dayton in Dayton Ohio and attended medical school at the University of Cincinnati.  She completed residency in OB/Gyn there as well and left Ohio for a post -doctoral research fellowship in ovarian cancer at the NCI in Bethesda MD.  She completed fellowship training in Gynecologic Oncology at the Mayo Clinic in Rochester, MN and remained on staff for 5 additional years.  In addition to a busy clinical practice, Dr. Jones led a basic science research lab in women's cancers for 7 years.  While at Mayo, she served as chair of the Research Committee for the Department of OB/Gyn and oversaw the research budget for that department.  She also served as Vice Chair for the Violence and Abuse Awareness and Education committee during her tenure.  </w:t>
      </w:r>
    </w:p>
    <w:p w:rsidR="00C4324E" w:rsidRDefault="00C4324E" w:rsidP="00C4324E">
      <w:pPr>
        <w:autoSpaceDE w:val="0"/>
        <w:autoSpaceDN w:val="0"/>
        <w:adjustRightInd w:val="0"/>
        <w:spacing w:after="0" w:line="240" w:lineRule="auto"/>
        <w:rPr>
          <w:rFonts w:ascii="Times New Roman" w:hAnsi="Times New Roman" w:cs="Times New Roman"/>
          <w:color w:val="222222"/>
          <w:sz w:val="24"/>
          <w:szCs w:val="24"/>
          <w:highlight w:val="white"/>
          <w:lang w:val="en"/>
        </w:rPr>
      </w:pPr>
      <w:r>
        <w:rPr>
          <w:rFonts w:ascii="Calibri" w:hAnsi="Calibri" w:cs="Calibri"/>
          <w:color w:val="000000"/>
          <w:sz w:val="24"/>
          <w:szCs w:val="24"/>
          <w:highlight w:val="white"/>
          <w:lang w:val="en"/>
        </w:rPr>
        <w:t> </w:t>
      </w:r>
    </w:p>
    <w:p w:rsidR="00C4324E" w:rsidRDefault="00C4324E" w:rsidP="00C4324E">
      <w:pPr>
        <w:autoSpaceDE w:val="0"/>
        <w:autoSpaceDN w:val="0"/>
        <w:adjustRightInd w:val="0"/>
        <w:spacing w:after="0" w:line="240" w:lineRule="auto"/>
        <w:rPr>
          <w:rFonts w:ascii="Times New Roman" w:hAnsi="Times New Roman" w:cs="Times New Roman"/>
          <w:color w:val="222222"/>
          <w:sz w:val="24"/>
          <w:szCs w:val="24"/>
          <w:highlight w:val="white"/>
          <w:lang w:val="en"/>
        </w:rPr>
      </w:pPr>
      <w:r>
        <w:rPr>
          <w:rFonts w:ascii="Calibri" w:hAnsi="Calibri" w:cs="Calibri"/>
          <w:color w:val="000000"/>
          <w:sz w:val="24"/>
          <w:szCs w:val="24"/>
          <w:highlight w:val="white"/>
          <w:lang w:val="en"/>
        </w:rPr>
        <w:t xml:space="preserve">Dr. Jones moved to Raleigh NC to establish and direct the clinical, research and education activities of the first Gynecologic Oncology service dedicated to Wake County and </w:t>
      </w:r>
      <w:proofErr w:type="spellStart"/>
      <w:r>
        <w:rPr>
          <w:rFonts w:ascii="Calibri" w:hAnsi="Calibri" w:cs="Calibri"/>
          <w:color w:val="000000"/>
          <w:sz w:val="24"/>
          <w:szCs w:val="24"/>
          <w:highlight w:val="white"/>
          <w:lang w:val="en"/>
        </w:rPr>
        <w:t>WakeMed</w:t>
      </w:r>
      <w:proofErr w:type="spellEnd"/>
      <w:r>
        <w:rPr>
          <w:rFonts w:ascii="Calibri" w:hAnsi="Calibri" w:cs="Calibri"/>
          <w:color w:val="000000"/>
          <w:sz w:val="24"/>
          <w:szCs w:val="24"/>
          <w:highlight w:val="white"/>
          <w:lang w:val="en"/>
        </w:rPr>
        <w:t xml:space="preserve"> Health and Hospitals.  She served </w:t>
      </w:r>
      <w:proofErr w:type="spellStart"/>
      <w:r>
        <w:rPr>
          <w:rFonts w:ascii="Calibri" w:hAnsi="Calibri" w:cs="Calibri"/>
          <w:color w:val="000000"/>
          <w:sz w:val="24"/>
          <w:szCs w:val="24"/>
          <w:highlight w:val="white"/>
          <w:lang w:val="en"/>
        </w:rPr>
        <w:t>WakeMed</w:t>
      </w:r>
      <w:proofErr w:type="spellEnd"/>
      <w:r>
        <w:rPr>
          <w:rFonts w:ascii="Calibri" w:hAnsi="Calibri" w:cs="Calibri"/>
          <w:color w:val="000000"/>
          <w:sz w:val="24"/>
          <w:szCs w:val="24"/>
          <w:highlight w:val="white"/>
          <w:lang w:val="en"/>
        </w:rPr>
        <w:t xml:space="preserve"> as Vice Chair for the Department of OB/Gyn and served </w:t>
      </w:r>
      <w:proofErr w:type="spellStart"/>
      <w:r>
        <w:rPr>
          <w:rFonts w:ascii="Calibri" w:hAnsi="Calibri" w:cs="Calibri"/>
          <w:color w:val="000000"/>
          <w:sz w:val="24"/>
          <w:szCs w:val="24"/>
          <w:highlight w:val="white"/>
          <w:lang w:val="en"/>
        </w:rPr>
        <w:t>WakeMed</w:t>
      </w:r>
      <w:proofErr w:type="spellEnd"/>
      <w:r>
        <w:rPr>
          <w:rFonts w:ascii="Calibri" w:hAnsi="Calibri" w:cs="Calibri"/>
          <w:color w:val="000000"/>
          <w:sz w:val="24"/>
          <w:szCs w:val="24"/>
          <w:highlight w:val="white"/>
          <w:lang w:val="en"/>
        </w:rPr>
        <w:t xml:space="preserve"> as Chair of the OB/Gyn Quality improvement committee.  She subsequently joined Duke as a member of the Division of Gynecologic Oncology and served in several leadership roles in her professional societies and in the community during her time at Duke.  Dr. Jones has been course director for several survivorship courses over the years and has served the Foundation for Women's Cancer as co-director for communications and Director for survivor education.  She has and is currently serving on the board of the Foundation for Women's Cancer.  </w:t>
      </w:r>
    </w:p>
    <w:p w:rsidR="00C4324E" w:rsidRDefault="00C4324E" w:rsidP="00C4324E">
      <w:pPr>
        <w:autoSpaceDE w:val="0"/>
        <w:autoSpaceDN w:val="0"/>
        <w:adjustRightInd w:val="0"/>
        <w:spacing w:after="0" w:line="240" w:lineRule="auto"/>
        <w:rPr>
          <w:rFonts w:ascii="Times New Roman" w:hAnsi="Times New Roman" w:cs="Times New Roman"/>
          <w:color w:val="222222"/>
          <w:sz w:val="24"/>
          <w:szCs w:val="24"/>
          <w:highlight w:val="white"/>
          <w:lang w:val="en"/>
        </w:rPr>
      </w:pPr>
      <w:r>
        <w:rPr>
          <w:rFonts w:ascii="Calibri" w:hAnsi="Calibri" w:cs="Calibri"/>
          <w:color w:val="000000"/>
          <w:sz w:val="24"/>
          <w:szCs w:val="24"/>
          <w:highlight w:val="white"/>
          <w:lang w:val="en"/>
        </w:rPr>
        <w:t> </w:t>
      </w:r>
    </w:p>
    <w:p w:rsidR="00C4324E" w:rsidRDefault="00C4324E" w:rsidP="00C4324E">
      <w:pPr>
        <w:autoSpaceDE w:val="0"/>
        <w:autoSpaceDN w:val="0"/>
        <w:adjustRightInd w:val="0"/>
        <w:spacing w:after="0" w:line="240" w:lineRule="auto"/>
        <w:rPr>
          <w:rFonts w:ascii="Times New Roman" w:hAnsi="Times New Roman" w:cs="Times New Roman"/>
          <w:color w:val="222222"/>
          <w:sz w:val="24"/>
          <w:szCs w:val="24"/>
          <w:highlight w:val="white"/>
          <w:lang w:val="en"/>
        </w:rPr>
      </w:pPr>
      <w:r>
        <w:rPr>
          <w:rFonts w:ascii="Calibri" w:hAnsi="Calibri" w:cs="Calibri"/>
          <w:color w:val="000000"/>
          <w:sz w:val="24"/>
          <w:szCs w:val="24"/>
          <w:highlight w:val="white"/>
          <w:lang w:val="en"/>
        </w:rPr>
        <w:t xml:space="preserve">Currently, Dr. Jones clinical practice focuses on prevention and treatment of gynecologic cancers.   She serves </w:t>
      </w:r>
      <w:proofErr w:type="spellStart"/>
      <w:r>
        <w:rPr>
          <w:rFonts w:ascii="Calibri" w:hAnsi="Calibri" w:cs="Calibri"/>
          <w:color w:val="000000"/>
          <w:sz w:val="24"/>
          <w:szCs w:val="24"/>
          <w:highlight w:val="white"/>
          <w:lang w:val="en"/>
        </w:rPr>
        <w:t>Luminis</w:t>
      </w:r>
      <w:proofErr w:type="spellEnd"/>
      <w:r>
        <w:rPr>
          <w:rFonts w:ascii="Calibri" w:hAnsi="Calibri" w:cs="Calibri"/>
          <w:color w:val="000000"/>
          <w:sz w:val="24"/>
          <w:szCs w:val="24"/>
          <w:highlight w:val="white"/>
          <w:lang w:val="en"/>
        </w:rPr>
        <w:t xml:space="preserve"> Health as System Chair for Women's and Children's Service Line and is a clinical associate professor for George Washington School of Medicine and Health Sciences.  In her capacity as chair, she defines, and leads the strategic direction for the service line in its efforts to deliver high quality and high value care to the women of Anne Arundel and surrounding counties.  </w:t>
      </w:r>
    </w:p>
    <w:p w:rsidR="006813D8" w:rsidRDefault="006813D8"/>
    <w:sectPr w:rsidR="006813D8" w:rsidSect="005C56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4E"/>
    <w:rsid w:val="006813D8"/>
    <w:rsid w:val="00C4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6AFE3-DC82-4DD3-B492-51D9600F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Patten</dc:creator>
  <cp:keywords/>
  <dc:description/>
  <cp:lastModifiedBy>Steve Patten</cp:lastModifiedBy>
  <cp:revision>1</cp:revision>
  <dcterms:created xsi:type="dcterms:W3CDTF">2021-03-11T14:55:00Z</dcterms:created>
  <dcterms:modified xsi:type="dcterms:W3CDTF">2021-03-11T14:57:00Z</dcterms:modified>
</cp:coreProperties>
</file>